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1" w:rsidRDefault="00582B11" w:rsidP="00582B11">
      <w:pPr>
        <w:jc w:val="center"/>
        <w:rPr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>
            <w:rPr>
              <w:sz w:val="32"/>
              <w:szCs w:val="32"/>
            </w:rPr>
            <w:t>Indiana</w:t>
          </w:r>
        </w:smartTag>
      </w:smartTag>
      <w:r>
        <w:rPr>
          <w:sz w:val="32"/>
          <w:szCs w:val="32"/>
        </w:rPr>
        <w:t xml:space="preserve"> Athletic Trainers’ Association (IATA)</w:t>
      </w:r>
    </w:p>
    <w:p w:rsidR="00582B11" w:rsidRDefault="002A2361" w:rsidP="00582B11">
      <w:pPr>
        <w:jc w:val="center"/>
        <w:rPr>
          <w:sz w:val="32"/>
          <w:szCs w:val="32"/>
        </w:rPr>
      </w:pPr>
      <w:r>
        <w:rPr>
          <w:sz w:val="32"/>
          <w:szCs w:val="32"/>
        </w:rPr>
        <w:t>Diversity</w:t>
      </w:r>
      <w:r w:rsidR="00582B11">
        <w:rPr>
          <w:sz w:val="32"/>
          <w:szCs w:val="32"/>
        </w:rPr>
        <w:t xml:space="preserve"> Scholarship</w:t>
      </w:r>
    </w:p>
    <w:p w:rsidR="00582B11" w:rsidRDefault="0006001D" w:rsidP="00582B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Scholarship Application </w:t>
      </w:r>
      <w:r w:rsidR="00582B11">
        <w:rPr>
          <w:sz w:val="32"/>
          <w:szCs w:val="32"/>
        </w:rPr>
        <w:t>Recommendation Form</w:t>
      </w:r>
    </w:p>
    <w:p w:rsidR="00582B11" w:rsidRDefault="00582B11" w:rsidP="00582B11"/>
    <w:p w:rsidR="003A316A" w:rsidRDefault="004E0D56" w:rsidP="00582B11">
      <w:pPr>
        <w:rPr>
          <w:b/>
        </w:rPr>
      </w:pPr>
      <w:r>
        <w:rPr>
          <w:b/>
        </w:rPr>
        <w:t>Please c</w:t>
      </w:r>
      <w:r w:rsidR="00582B11" w:rsidRPr="002B7D0A">
        <w:rPr>
          <w:b/>
        </w:rPr>
        <w:t xml:space="preserve">omplete </w:t>
      </w:r>
      <w:r>
        <w:rPr>
          <w:b/>
        </w:rPr>
        <w:t xml:space="preserve">the following recommendation </w:t>
      </w:r>
      <w:r w:rsidR="00582B11" w:rsidRPr="002B7D0A">
        <w:rPr>
          <w:b/>
        </w:rPr>
        <w:t xml:space="preserve">checklist and </w:t>
      </w:r>
      <w:r>
        <w:rPr>
          <w:b/>
        </w:rPr>
        <w:t>provide specific</w:t>
      </w:r>
      <w:r w:rsidR="00995F8B" w:rsidRPr="002B7D0A">
        <w:rPr>
          <w:b/>
        </w:rPr>
        <w:t xml:space="preserve"> comments</w:t>
      </w:r>
      <w:r>
        <w:rPr>
          <w:b/>
        </w:rPr>
        <w:t xml:space="preserve"> in the space provided</w:t>
      </w:r>
      <w:r w:rsidR="007D5383">
        <w:rPr>
          <w:b/>
        </w:rPr>
        <w:t xml:space="preserve"> (</w:t>
      </w:r>
      <w:r w:rsidR="007D5383" w:rsidRPr="002B7D0A">
        <w:rPr>
          <w:b/>
        </w:rPr>
        <w:t>found on page 2</w:t>
      </w:r>
      <w:r w:rsidR="007D5383">
        <w:rPr>
          <w:b/>
        </w:rPr>
        <w:t>)</w:t>
      </w:r>
      <w:r>
        <w:rPr>
          <w:b/>
        </w:rPr>
        <w:t xml:space="preserve"> to support your ratings</w:t>
      </w:r>
      <w:r w:rsidR="002B7D0A" w:rsidRPr="002B7D0A">
        <w:rPr>
          <w:b/>
        </w:rPr>
        <w:t xml:space="preserve">.  </w:t>
      </w:r>
    </w:p>
    <w:p w:rsidR="003A316A" w:rsidRDefault="003A316A" w:rsidP="003A316A">
      <w:pPr>
        <w:numPr>
          <w:ilvl w:val="0"/>
          <w:numId w:val="1"/>
        </w:numPr>
        <w:rPr>
          <w:b/>
        </w:rPr>
      </w:pPr>
      <w:r>
        <w:rPr>
          <w:b/>
        </w:rPr>
        <w:t>Please provide specific examples in your supporting comments.  Vague and general statements do not hold as much “weight” as specific examples.</w:t>
      </w:r>
    </w:p>
    <w:p w:rsidR="003A316A" w:rsidRDefault="004E0D56" w:rsidP="003A316A">
      <w:pPr>
        <w:numPr>
          <w:ilvl w:val="0"/>
          <w:numId w:val="1"/>
        </w:numPr>
        <w:rPr>
          <w:b/>
        </w:rPr>
      </w:pPr>
      <w:r>
        <w:rPr>
          <w:b/>
        </w:rPr>
        <w:t>You may use bullet points</w:t>
      </w:r>
      <w:r w:rsidR="003A316A">
        <w:rPr>
          <w:b/>
        </w:rPr>
        <w:t>.</w:t>
      </w:r>
    </w:p>
    <w:p w:rsidR="003A316A" w:rsidRDefault="003A316A" w:rsidP="003A316A">
      <w:pPr>
        <w:rPr>
          <w:b/>
        </w:rPr>
      </w:pPr>
    </w:p>
    <w:p w:rsidR="003A316A" w:rsidRDefault="003A316A" w:rsidP="003A316A">
      <w:pPr>
        <w:rPr>
          <w:b/>
        </w:rPr>
      </w:pPr>
      <w:r w:rsidRPr="002B7D0A">
        <w:rPr>
          <w:b/>
        </w:rPr>
        <w:t xml:space="preserve">E-mail the form </w:t>
      </w:r>
      <w:r>
        <w:rPr>
          <w:b/>
        </w:rPr>
        <w:t xml:space="preserve">from </w:t>
      </w:r>
      <w:r w:rsidRPr="002B7D0A">
        <w:rPr>
          <w:b/>
        </w:rPr>
        <w:t xml:space="preserve">your personal or work e-mail </w:t>
      </w:r>
      <w:bookmarkStart w:id="0" w:name="_GoBack"/>
      <w:bookmarkEnd w:id="0"/>
      <w:r w:rsidRPr="002B7D0A">
        <w:rPr>
          <w:b/>
        </w:rPr>
        <w:t>account.  This will ensure the authenticity of the materials.</w:t>
      </w:r>
    </w:p>
    <w:p w:rsidR="003A316A" w:rsidRDefault="003A316A" w:rsidP="003A316A">
      <w:pPr>
        <w:rPr>
          <w:b/>
        </w:rPr>
      </w:pPr>
    </w:p>
    <w:p w:rsidR="00582B11" w:rsidRPr="002B7D0A" w:rsidRDefault="002B7D0A" w:rsidP="003A316A">
      <w:pPr>
        <w:rPr>
          <w:b/>
        </w:rPr>
      </w:pPr>
      <w:r w:rsidRPr="002B7D0A">
        <w:rPr>
          <w:b/>
        </w:rPr>
        <w:t xml:space="preserve">Please do not send a separate recommendation letter.  </w:t>
      </w:r>
    </w:p>
    <w:p w:rsidR="00B26D07" w:rsidRDefault="00B26D07" w:rsidP="00582B11"/>
    <w:p w:rsidR="00B26D07" w:rsidRDefault="00B26D07" w:rsidP="00582B11">
      <w:r>
        <w:t>When completed, e-mail to:</w:t>
      </w:r>
    </w:p>
    <w:p w:rsidR="00B26D07" w:rsidRDefault="005E0B96" w:rsidP="00582B11">
      <w:r>
        <w:t>Jill Ewing</w:t>
      </w:r>
    </w:p>
    <w:p w:rsidR="00B26D07" w:rsidRDefault="005E0B96" w:rsidP="00582B11">
      <w:r>
        <w:t>jillewing@thecorydongroup.com</w:t>
      </w:r>
    </w:p>
    <w:p w:rsidR="00582B11" w:rsidRDefault="00582B11" w:rsidP="00582B11"/>
    <w:p w:rsidR="00582B11" w:rsidRDefault="00582B11" w:rsidP="00582B11">
      <w:r>
        <w:t xml:space="preserve">Student’s Name </w:t>
      </w:r>
      <w:r w:rsidR="004D14E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26D07">
        <w:instrText xml:space="preserve"> FORMTEXT </w:instrText>
      </w:r>
      <w:r w:rsidR="004D14EE">
        <w:fldChar w:fldCharType="separate"/>
      </w:r>
      <w:r w:rsidR="00B26D07">
        <w:rPr>
          <w:noProof/>
        </w:rPr>
        <w:t> </w:t>
      </w:r>
      <w:r w:rsidR="00B26D07">
        <w:rPr>
          <w:noProof/>
        </w:rPr>
        <w:t> </w:t>
      </w:r>
      <w:r w:rsidR="00B26D07">
        <w:rPr>
          <w:noProof/>
        </w:rPr>
        <w:t> </w:t>
      </w:r>
      <w:r w:rsidR="00B26D07">
        <w:rPr>
          <w:noProof/>
        </w:rPr>
        <w:t> </w:t>
      </w:r>
      <w:r w:rsidR="00B26D07">
        <w:rPr>
          <w:noProof/>
        </w:rPr>
        <w:t> </w:t>
      </w:r>
      <w:r w:rsidR="004D14EE">
        <w:fldChar w:fldCharType="end"/>
      </w:r>
      <w:bookmarkEnd w:id="1"/>
    </w:p>
    <w:p w:rsidR="00582B11" w:rsidRDefault="00582B11" w:rsidP="00582B11"/>
    <w:p w:rsidR="00B26D07" w:rsidRDefault="00B26D07" w:rsidP="00582B11">
      <w:r>
        <w:t>Your Name</w:t>
      </w:r>
      <w:r w:rsidR="00DC523A">
        <w:t xml:space="preserve"> </w:t>
      </w:r>
      <w:r w:rsidR="00DC523A" w:rsidRPr="001D5C5E">
        <w:t>and Title</w:t>
      </w:r>
      <w:r>
        <w:t xml:space="preserve"> </w:t>
      </w:r>
      <w:r w:rsidR="004D14E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4D14E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14EE">
        <w:fldChar w:fldCharType="end"/>
      </w:r>
      <w:bookmarkEnd w:id="2"/>
      <w:r w:rsidR="003A316A">
        <w:tab/>
      </w:r>
    </w:p>
    <w:p w:rsidR="003A316A" w:rsidRDefault="003A316A" w:rsidP="00582B11"/>
    <w:p w:rsidR="003A316A" w:rsidRDefault="003A316A" w:rsidP="00582B11">
      <w:r>
        <w:t>Addressing:</w:t>
      </w:r>
      <w:r>
        <w:tab/>
        <w:t>Academics</w:t>
      </w:r>
      <w:r w:rsidR="004D14EE"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instrText xml:space="preserve"> FORMTEXT </w:instrText>
      </w:r>
      <w:r w:rsidR="004D14E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14EE">
        <w:fldChar w:fldCharType="end"/>
      </w:r>
      <w:bookmarkEnd w:id="3"/>
      <w:r>
        <w:tab/>
      </w:r>
      <w:r w:rsidRPr="004E0D56">
        <w:rPr>
          <w:b/>
        </w:rPr>
        <w:t>and/or</w:t>
      </w:r>
      <w:r>
        <w:tab/>
      </w:r>
      <w:r>
        <w:tab/>
        <w:t>Clinical</w:t>
      </w:r>
      <w:r w:rsidR="007D5383">
        <w:t xml:space="preserve"> Education </w:t>
      </w:r>
      <w:r w:rsidR="004D14EE"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instrText xml:space="preserve"> FORMTEXT </w:instrText>
      </w:r>
      <w:r w:rsidR="004D14E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14EE">
        <w:fldChar w:fldCharType="end"/>
      </w:r>
      <w:bookmarkEnd w:id="4"/>
    </w:p>
    <w:p w:rsidR="00077F74" w:rsidRDefault="00077F74" w:rsidP="00582B11"/>
    <w:p w:rsidR="00077F74" w:rsidRDefault="00077F74" w:rsidP="00582B11">
      <w:r>
        <w:t>Please type directly on the form</w:t>
      </w: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582B11"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>
            <w:pPr>
              <w:jc w:val="center"/>
            </w:pPr>
            <w:r>
              <w:t>Outstanding Top 5-10%</w:t>
            </w:r>
          </w:p>
        </w:tc>
        <w:tc>
          <w:tcPr>
            <w:tcW w:w="1771" w:type="dxa"/>
          </w:tcPr>
          <w:p w:rsidR="00582B11" w:rsidRDefault="00582B11" w:rsidP="00582B11">
            <w:pPr>
              <w:jc w:val="center"/>
            </w:pPr>
            <w:r>
              <w:t>Excellent</w:t>
            </w:r>
          </w:p>
          <w:p w:rsidR="00582B11" w:rsidRDefault="00582B11" w:rsidP="00582B11">
            <w:pPr>
              <w:jc w:val="center"/>
            </w:pPr>
            <w:r>
              <w:t>Top 25%</w:t>
            </w:r>
          </w:p>
        </w:tc>
        <w:tc>
          <w:tcPr>
            <w:tcW w:w="1771" w:type="dxa"/>
          </w:tcPr>
          <w:p w:rsidR="00582B11" w:rsidRDefault="00582B11" w:rsidP="00582B11">
            <w:pPr>
              <w:jc w:val="center"/>
            </w:pPr>
            <w:r>
              <w:t>Good</w:t>
            </w:r>
          </w:p>
          <w:p w:rsidR="00582B11" w:rsidRDefault="00582B11" w:rsidP="00582B11">
            <w:pPr>
              <w:jc w:val="center"/>
            </w:pPr>
            <w:r>
              <w:t>Top 40%</w:t>
            </w:r>
          </w:p>
        </w:tc>
        <w:tc>
          <w:tcPr>
            <w:tcW w:w="1772" w:type="dxa"/>
          </w:tcPr>
          <w:p w:rsidR="00582B11" w:rsidRDefault="00582B11" w:rsidP="00582B11">
            <w:pPr>
              <w:jc w:val="center"/>
            </w:pPr>
            <w:r>
              <w:t>Unable to Judge</w:t>
            </w:r>
          </w:p>
        </w:tc>
      </w:tr>
      <w:tr w:rsidR="00582B11">
        <w:tc>
          <w:tcPr>
            <w:tcW w:w="1771" w:type="dxa"/>
          </w:tcPr>
          <w:p w:rsidR="00582B11" w:rsidRDefault="00582B11" w:rsidP="00582B11">
            <w:r>
              <w:t>Responsibility/ Reliability</w:t>
            </w:r>
          </w:p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2" w:type="dxa"/>
          </w:tcPr>
          <w:p w:rsidR="00582B11" w:rsidRDefault="00582B11" w:rsidP="00582B11"/>
        </w:tc>
      </w:tr>
      <w:tr w:rsidR="00582B11">
        <w:tc>
          <w:tcPr>
            <w:tcW w:w="1771" w:type="dxa"/>
          </w:tcPr>
          <w:p w:rsidR="00582B11" w:rsidRDefault="00582B11" w:rsidP="00582B11">
            <w:r>
              <w:t>Initiative</w:t>
            </w:r>
          </w:p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2" w:type="dxa"/>
          </w:tcPr>
          <w:p w:rsidR="00582B11" w:rsidRDefault="00582B11" w:rsidP="00582B11"/>
        </w:tc>
      </w:tr>
      <w:tr w:rsidR="00582B11">
        <w:tc>
          <w:tcPr>
            <w:tcW w:w="1771" w:type="dxa"/>
          </w:tcPr>
          <w:p w:rsidR="00582B11" w:rsidRDefault="00077F74" w:rsidP="00582B11">
            <w:r>
              <w:t>Judgment</w:t>
            </w:r>
          </w:p>
          <w:p w:rsidR="00077F74" w:rsidRDefault="00077F74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2" w:type="dxa"/>
          </w:tcPr>
          <w:p w:rsidR="00582B11" w:rsidRDefault="00582B11" w:rsidP="00582B11"/>
        </w:tc>
      </w:tr>
      <w:tr w:rsidR="00582B11">
        <w:tc>
          <w:tcPr>
            <w:tcW w:w="1771" w:type="dxa"/>
          </w:tcPr>
          <w:p w:rsidR="00582B11" w:rsidRDefault="00077F74" w:rsidP="00582B11">
            <w:r>
              <w:t>Ability to Work with Others</w:t>
            </w:r>
          </w:p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2" w:type="dxa"/>
          </w:tcPr>
          <w:p w:rsidR="00582B11" w:rsidRDefault="00582B11" w:rsidP="00582B11"/>
        </w:tc>
      </w:tr>
      <w:tr w:rsidR="00582B11">
        <w:tc>
          <w:tcPr>
            <w:tcW w:w="1771" w:type="dxa"/>
          </w:tcPr>
          <w:p w:rsidR="00582B11" w:rsidRDefault="00077F74" w:rsidP="00582B11">
            <w:r>
              <w:t>Leadership</w:t>
            </w:r>
          </w:p>
          <w:p w:rsidR="00077F74" w:rsidRDefault="00077F74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2" w:type="dxa"/>
          </w:tcPr>
          <w:p w:rsidR="00582B11" w:rsidRDefault="00582B11" w:rsidP="00582B11"/>
        </w:tc>
      </w:tr>
      <w:tr w:rsidR="00582B11">
        <w:tc>
          <w:tcPr>
            <w:tcW w:w="1771" w:type="dxa"/>
          </w:tcPr>
          <w:p w:rsidR="00582B11" w:rsidRDefault="00077F74" w:rsidP="00582B11">
            <w:r>
              <w:t>General Knowledge</w:t>
            </w:r>
          </w:p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2" w:type="dxa"/>
          </w:tcPr>
          <w:p w:rsidR="00582B11" w:rsidRDefault="00582B11" w:rsidP="00582B11"/>
        </w:tc>
      </w:tr>
      <w:tr w:rsidR="00582B11">
        <w:tc>
          <w:tcPr>
            <w:tcW w:w="1771" w:type="dxa"/>
          </w:tcPr>
          <w:p w:rsidR="00582B11" w:rsidRDefault="00077F74" w:rsidP="00582B11">
            <w:r>
              <w:t>Professional Attitude</w:t>
            </w:r>
          </w:p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2" w:type="dxa"/>
          </w:tcPr>
          <w:p w:rsidR="00582B11" w:rsidRDefault="00582B11" w:rsidP="00582B11"/>
        </w:tc>
      </w:tr>
      <w:tr w:rsidR="00582B11">
        <w:tc>
          <w:tcPr>
            <w:tcW w:w="1771" w:type="dxa"/>
          </w:tcPr>
          <w:p w:rsidR="00582B11" w:rsidRDefault="00077F74" w:rsidP="00582B11">
            <w:r>
              <w:t>Ability to Communicate</w:t>
            </w:r>
          </w:p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1" w:type="dxa"/>
          </w:tcPr>
          <w:p w:rsidR="00582B11" w:rsidRDefault="00582B11" w:rsidP="00582B11"/>
        </w:tc>
        <w:tc>
          <w:tcPr>
            <w:tcW w:w="1772" w:type="dxa"/>
          </w:tcPr>
          <w:p w:rsidR="00582B11" w:rsidRDefault="00582B11" w:rsidP="00582B11"/>
        </w:tc>
      </w:tr>
    </w:tbl>
    <w:p w:rsidR="004E0D56" w:rsidRDefault="004E0D56" w:rsidP="00077F74">
      <w:pPr>
        <w:jc w:val="center"/>
        <w:rPr>
          <w:sz w:val="32"/>
          <w:szCs w:val="32"/>
        </w:rPr>
      </w:pPr>
    </w:p>
    <w:p w:rsidR="00077F74" w:rsidRPr="00802E84" w:rsidRDefault="00FA4765" w:rsidP="00077F74">
      <w:pPr>
        <w:jc w:val="center"/>
        <w:rPr>
          <w:sz w:val="32"/>
          <w:szCs w:val="32"/>
        </w:rPr>
      </w:pPr>
      <w:r w:rsidRPr="00802E84">
        <w:rPr>
          <w:sz w:val="32"/>
          <w:szCs w:val="32"/>
        </w:rPr>
        <w:lastRenderedPageBreak/>
        <w:t>Supporting Statements</w:t>
      </w:r>
    </w:p>
    <w:p w:rsidR="00077F74" w:rsidRDefault="00077F74" w:rsidP="00077F74"/>
    <w:p w:rsidR="003A316A" w:rsidRDefault="00077F74" w:rsidP="003A316A">
      <w:pPr>
        <w:rPr>
          <w:b/>
        </w:rPr>
      </w:pPr>
      <w:r>
        <w:t>In the space</w:t>
      </w:r>
      <w:r w:rsidR="001A2E83" w:rsidRPr="00995F8B">
        <w:t>s</w:t>
      </w:r>
      <w:r>
        <w:t xml:space="preserve"> provided, please </w:t>
      </w:r>
      <w:r w:rsidR="001A2E83" w:rsidRPr="00995F8B">
        <w:t>provide examples/support for</w:t>
      </w:r>
      <w:r>
        <w:t xml:space="preserve"> your ratings in the checklist on the previous page.  </w:t>
      </w:r>
      <w:r w:rsidR="00995F8B" w:rsidRPr="00802E84">
        <w:t>In addition, space is available for you to provide comments regarding the applicant’s current and potential contribution to the athletic training profession</w:t>
      </w:r>
      <w:r w:rsidR="002B7D0A">
        <w:t>, and general strengths and weaknesses</w:t>
      </w:r>
      <w:r w:rsidR="00995F8B" w:rsidRPr="00802E84">
        <w:t>.</w:t>
      </w:r>
      <w:r w:rsidR="003A316A">
        <w:t xml:space="preserve"> </w:t>
      </w:r>
      <w:r w:rsidR="003A316A">
        <w:rPr>
          <w:b/>
        </w:rPr>
        <w:t>Please provide specific examples in your supporting comments.  Vague and general statements do not hold as much “weight” as specific examples.  You may use bullet points</w:t>
      </w:r>
      <w:r w:rsidR="004E0D56">
        <w:rPr>
          <w:b/>
        </w:rPr>
        <w:t>.</w:t>
      </w:r>
    </w:p>
    <w:p w:rsidR="00B26D07" w:rsidRDefault="00B26D07" w:rsidP="00077F74"/>
    <w:p w:rsidR="001A2E83" w:rsidRDefault="001A2E83" w:rsidP="00077F74">
      <w:pPr>
        <w:rPr>
          <w:color w:val="FF0000"/>
        </w:rPr>
      </w:pPr>
      <w:r w:rsidRPr="00995F8B">
        <w:t>Responsibility/Reliability:</w:t>
      </w:r>
      <w:r>
        <w:rPr>
          <w:color w:val="FF0000"/>
        </w:rPr>
        <w:t xml:space="preserve"> </w:t>
      </w:r>
      <w:r w:rsidR="004D14EE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color w:val="FF0000"/>
        </w:rPr>
        <w:instrText xml:space="preserve"> FORMTEXT </w:instrText>
      </w:r>
      <w:r w:rsidR="004D14EE">
        <w:rPr>
          <w:color w:val="FF0000"/>
        </w:rPr>
      </w:r>
      <w:r w:rsidR="004D14EE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4D14EE">
        <w:rPr>
          <w:color w:val="FF0000"/>
        </w:rPr>
        <w:fldChar w:fldCharType="end"/>
      </w:r>
      <w:bookmarkEnd w:id="5"/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B26D07" w:rsidRPr="001A2E83" w:rsidRDefault="001A2E83" w:rsidP="00077F74">
      <w:pPr>
        <w:rPr>
          <w:color w:val="FF0000"/>
        </w:rPr>
      </w:pPr>
      <w:r w:rsidRPr="00995F8B">
        <w:t>Initiative:</w:t>
      </w:r>
      <w:r>
        <w:rPr>
          <w:color w:val="FF0000"/>
        </w:rPr>
        <w:t xml:space="preserve"> </w:t>
      </w:r>
      <w:r w:rsidR="004D14EE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color w:val="FF0000"/>
        </w:rPr>
        <w:instrText xml:space="preserve"> FORMTEXT </w:instrText>
      </w:r>
      <w:r w:rsidR="004D14EE">
        <w:rPr>
          <w:color w:val="FF0000"/>
        </w:rPr>
      </w:r>
      <w:r w:rsidR="004D14EE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4D14EE">
        <w:rPr>
          <w:color w:val="FF0000"/>
        </w:rPr>
        <w:fldChar w:fldCharType="end"/>
      </w:r>
      <w:bookmarkEnd w:id="6"/>
    </w:p>
    <w:p w:rsidR="00B26D07" w:rsidRDefault="00B26D07" w:rsidP="00077F74"/>
    <w:p w:rsidR="001A2E83" w:rsidRDefault="001A2E83" w:rsidP="00077F74"/>
    <w:p w:rsidR="001A2E83" w:rsidRDefault="001A2E83" w:rsidP="00077F74"/>
    <w:p w:rsidR="001A2E83" w:rsidRDefault="001A2E83" w:rsidP="00077F74">
      <w:pPr>
        <w:rPr>
          <w:color w:val="FF0000"/>
        </w:rPr>
      </w:pPr>
      <w:r w:rsidRPr="00995F8B">
        <w:t>Judgment:</w:t>
      </w:r>
      <w:r>
        <w:rPr>
          <w:color w:val="FF0000"/>
        </w:rPr>
        <w:t xml:space="preserve"> </w:t>
      </w:r>
      <w:r w:rsidR="004D14EE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color w:val="FF0000"/>
        </w:rPr>
        <w:instrText xml:space="preserve"> FORMTEXT </w:instrText>
      </w:r>
      <w:r w:rsidR="004D14EE">
        <w:rPr>
          <w:color w:val="FF0000"/>
        </w:rPr>
      </w:r>
      <w:r w:rsidR="004D14EE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4D14EE">
        <w:rPr>
          <w:color w:val="FF0000"/>
        </w:rPr>
        <w:fldChar w:fldCharType="end"/>
      </w:r>
      <w:bookmarkEnd w:id="7"/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  <w:r w:rsidRPr="00995F8B">
        <w:t>Ability to Work with Others:</w:t>
      </w:r>
      <w:r>
        <w:rPr>
          <w:color w:val="FF0000"/>
        </w:rPr>
        <w:t xml:space="preserve"> </w:t>
      </w:r>
      <w:r w:rsidR="004D14EE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color w:val="FF0000"/>
        </w:rPr>
        <w:instrText xml:space="preserve"> FORMTEXT </w:instrText>
      </w:r>
      <w:r w:rsidR="004D14EE">
        <w:rPr>
          <w:color w:val="FF0000"/>
        </w:rPr>
      </w:r>
      <w:r w:rsidR="004D14EE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4D14EE">
        <w:rPr>
          <w:color w:val="FF0000"/>
        </w:rPr>
        <w:fldChar w:fldCharType="end"/>
      </w:r>
      <w:bookmarkEnd w:id="8"/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  <w:r w:rsidRPr="00995F8B">
        <w:t>Leadership:</w:t>
      </w:r>
      <w:r>
        <w:rPr>
          <w:color w:val="FF0000"/>
        </w:rPr>
        <w:t xml:space="preserve"> </w:t>
      </w:r>
      <w:r w:rsidR="004D14EE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color w:val="FF0000"/>
        </w:rPr>
        <w:instrText xml:space="preserve"> FORMTEXT </w:instrText>
      </w:r>
      <w:r w:rsidR="004D14EE">
        <w:rPr>
          <w:color w:val="FF0000"/>
        </w:rPr>
      </w:r>
      <w:r w:rsidR="004D14EE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4D14EE">
        <w:rPr>
          <w:color w:val="FF0000"/>
        </w:rPr>
        <w:fldChar w:fldCharType="end"/>
      </w:r>
      <w:bookmarkEnd w:id="9"/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  <w:r w:rsidRPr="00995F8B">
        <w:t>General Knowledge:</w:t>
      </w:r>
      <w:r>
        <w:rPr>
          <w:color w:val="FF0000"/>
        </w:rPr>
        <w:t xml:space="preserve"> </w:t>
      </w:r>
      <w:r w:rsidR="004D14EE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color w:val="FF0000"/>
        </w:rPr>
        <w:instrText xml:space="preserve"> FORMTEXT </w:instrText>
      </w:r>
      <w:r w:rsidR="004D14EE">
        <w:rPr>
          <w:color w:val="FF0000"/>
        </w:rPr>
      </w:r>
      <w:r w:rsidR="004D14EE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4D14EE">
        <w:rPr>
          <w:color w:val="FF0000"/>
        </w:rPr>
        <w:fldChar w:fldCharType="end"/>
      </w:r>
      <w:bookmarkEnd w:id="10"/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  <w:r w:rsidRPr="00995F8B">
        <w:t>Professional Attitude:</w:t>
      </w:r>
      <w:r>
        <w:rPr>
          <w:color w:val="FF0000"/>
        </w:rPr>
        <w:t xml:space="preserve"> </w:t>
      </w:r>
      <w:r w:rsidR="004D14EE">
        <w:rPr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color w:val="FF0000"/>
        </w:rPr>
        <w:instrText xml:space="preserve"> FORMTEXT </w:instrText>
      </w:r>
      <w:r w:rsidR="004D14EE">
        <w:rPr>
          <w:color w:val="FF0000"/>
        </w:rPr>
      </w:r>
      <w:r w:rsidR="004D14EE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4D14EE">
        <w:rPr>
          <w:color w:val="FF0000"/>
        </w:rPr>
        <w:fldChar w:fldCharType="end"/>
      </w:r>
      <w:bookmarkEnd w:id="11"/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  <w:r w:rsidRPr="00995F8B">
        <w:t>Ability to Communicate:</w:t>
      </w:r>
      <w:r>
        <w:rPr>
          <w:color w:val="FF0000"/>
        </w:rPr>
        <w:t xml:space="preserve"> </w:t>
      </w:r>
      <w:r w:rsidR="004D14EE">
        <w:rPr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color w:val="FF0000"/>
        </w:rPr>
        <w:instrText xml:space="preserve"> FORMTEXT </w:instrText>
      </w:r>
      <w:r w:rsidR="004D14EE">
        <w:rPr>
          <w:color w:val="FF0000"/>
        </w:rPr>
      </w:r>
      <w:r w:rsidR="004D14EE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="004D14EE">
        <w:rPr>
          <w:color w:val="FF0000"/>
        </w:rPr>
        <w:fldChar w:fldCharType="end"/>
      </w:r>
      <w:bookmarkEnd w:id="12"/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1A2E83" w:rsidRDefault="001A2E83" w:rsidP="00077F74">
      <w:pPr>
        <w:rPr>
          <w:color w:val="FF0000"/>
        </w:rPr>
      </w:pPr>
    </w:p>
    <w:p w:rsidR="002B7D0A" w:rsidRDefault="00995F8B" w:rsidP="00077F74">
      <w:r w:rsidRPr="00802E84">
        <w:t>Current and Potential Contribution to Athletic Training</w:t>
      </w:r>
      <w:r w:rsidR="001A2E83" w:rsidRPr="00802E84">
        <w:t>:</w:t>
      </w:r>
      <w:r w:rsidR="004D14E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B7D0A">
        <w:instrText xml:space="preserve"> FORMTEXT </w:instrText>
      </w:r>
      <w:r w:rsidR="004D14EE">
        <w:fldChar w:fldCharType="separate"/>
      </w:r>
      <w:r w:rsidR="002B7D0A">
        <w:rPr>
          <w:noProof/>
        </w:rPr>
        <w:t> </w:t>
      </w:r>
      <w:r w:rsidR="002B7D0A">
        <w:rPr>
          <w:noProof/>
        </w:rPr>
        <w:t> </w:t>
      </w:r>
      <w:r w:rsidR="002B7D0A">
        <w:rPr>
          <w:noProof/>
        </w:rPr>
        <w:t> </w:t>
      </w:r>
      <w:r w:rsidR="002B7D0A">
        <w:rPr>
          <w:noProof/>
        </w:rPr>
        <w:t> </w:t>
      </w:r>
      <w:r w:rsidR="002B7D0A">
        <w:rPr>
          <w:noProof/>
        </w:rPr>
        <w:t> </w:t>
      </w:r>
      <w:r w:rsidR="004D14EE">
        <w:fldChar w:fldCharType="end"/>
      </w:r>
      <w:bookmarkEnd w:id="13"/>
    </w:p>
    <w:p w:rsidR="002B7D0A" w:rsidRDefault="002B7D0A" w:rsidP="00077F74"/>
    <w:p w:rsidR="002B7D0A" w:rsidRDefault="002B7D0A" w:rsidP="00077F74"/>
    <w:p w:rsidR="002B7D0A" w:rsidRDefault="002B7D0A" w:rsidP="00077F74"/>
    <w:p w:rsidR="00B26D07" w:rsidRPr="00077F74" w:rsidRDefault="002B7D0A" w:rsidP="00077F74">
      <w:r>
        <w:t>Strengths and Weaknesses:</w:t>
      </w:r>
      <w:r w:rsidR="001A2E83">
        <w:rPr>
          <w:color w:val="FF0000"/>
        </w:rPr>
        <w:t xml:space="preserve"> </w:t>
      </w:r>
      <w:r w:rsidR="004D14EE">
        <w:rPr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1A2E83">
        <w:rPr>
          <w:color w:val="FF0000"/>
        </w:rPr>
        <w:instrText xml:space="preserve"> FORMTEXT </w:instrText>
      </w:r>
      <w:r w:rsidR="004D14EE">
        <w:rPr>
          <w:color w:val="FF0000"/>
        </w:rPr>
      </w:r>
      <w:r w:rsidR="004D14EE">
        <w:rPr>
          <w:color w:val="FF0000"/>
        </w:rPr>
        <w:fldChar w:fldCharType="separate"/>
      </w:r>
      <w:r w:rsidR="001A2E83">
        <w:rPr>
          <w:noProof/>
          <w:color w:val="FF0000"/>
        </w:rPr>
        <w:t> </w:t>
      </w:r>
      <w:r w:rsidR="001A2E83">
        <w:rPr>
          <w:noProof/>
          <w:color w:val="FF0000"/>
        </w:rPr>
        <w:t> </w:t>
      </w:r>
      <w:r w:rsidR="001A2E83">
        <w:rPr>
          <w:noProof/>
          <w:color w:val="FF0000"/>
        </w:rPr>
        <w:t> </w:t>
      </w:r>
      <w:r w:rsidR="001A2E83">
        <w:rPr>
          <w:noProof/>
          <w:color w:val="FF0000"/>
        </w:rPr>
        <w:t> </w:t>
      </w:r>
      <w:r w:rsidR="001A2E83">
        <w:rPr>
          <w:noProof/>
          <w:color w:val="FF0000"/>
        </w:rPr>
        <w:t> </w:t>
      </w:r>
      <w:r w:rsidR="004D14EE">
        <w:rPr>
          <w:color w:val="FF0000"/>
        </w:rPr>
        <w:fldChar w:fldCharType="end"/>
      </w:r>
      <w:bookmarkEnd w:id="14"/>
    </w:p>
    <w:sectPr w:rsidR="00B26D07" w:rsidRPr="00077F74" w:rsidSect="003A316A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67" w:rsidRDefault="00AA3667">
      <w:r>
        <w:separator/>
      </w:r>
    </w:p>
  </w:endnote>
  <w:endnote w:type="continuationSeparator" w:id="0">
    <w:p w:rsidR="00AA3667" w:rsidRDefault="00AA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56" w:rsidRPr="000C6034" w:rsidRDefault="004E0D56" w:rsidP="003A316A">
    <w:pPr>
      <w:pStyle w:val="Footer"/>
      <w:jc w:val="center"/>
      <w:rPr>
        <w:sz w:val="20"/>
        <w:szCs w:val="20"/>
      </w:rPr>
    </w:pPr>
    <w:r w:rsidRPr="000C6034">
      <w:rPr>
        <w:sz w:val="20"/>
        <w:szCs w:val="20"/>
      </w:rPr>
      <w:t>Please Complete Next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67" w:rsidRDefault="00AA3667">
      <w:r>
        <w:separator/>
      </w:r>
    </w:p>
  </w:footnote>
  <w:footnote w:type="continuationSeparator" w:id="0">
    <w:p w:rsidR="00AA3667" w:rsidRDefault="00AA3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D9A"/>
    <w:multiLevelType w:val="hybridMultilevel"/>
    <w:tmpl w:val="A104B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B11"/>
    <w:rsid w:val="0006001D"/>
    <w:rsid w:val="00077F74"/>
    <w:rsid w:val="000C6034"/>
    <w:rsid w:val="00166092"/>
    <w:rsid w:val="001A2E83"/>
    <w:rsid w:val="001D5C5E"/>
    <w:rsid w:val="00205D28"/>
    <w:rsid w:val="002A2361"/>
    <w:rsid w:val="002B7D0A"/>
    <w:rsid w:val="003A316A"/>
    <w:rsid w:val="004D14EE"/>
    <w:rsid w:val="004E0D56"/>
    <w:rsid w:val="00582B11"/>
    <w:rsid w:val="005E0B96"/>
    <w:rsid w:val="007D5383"/>
    <w:rsid w:val="00802E84"/>
    <w:rsid w:val="00995F8B"/>
    <w:rsid w:val="00A47290"/>
    <w:rsid w:val="00AA3667"/>
    <w:rsid w:val="00AD0FB7"/>
    <w:rsid w:val="00B26D07"/>
    <w:rsid w:val="00D01D4E"/>
    <w:rsid w:val="00DB77AD"/>
    <w:rsid w:val="00DC523A"/>
    <w:rsid w:val="00F96DDD"/>
    <w:rsid w:val="00FA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A31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16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Athletic Trainers’ Association (IATA)</vt:lpstr>
    </vt:vector>
  </TitlesOfParts>
  <Company>University of Indianapolis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Athletic Trainers’ Association (IATA)</dc:title>
  <dc:creator>Christine Lauber</dc:creator>
  <cp:lastModifiedBy>jillewing</cp:lastModifiedBy>
  <cp:revision>2</cp:revision>
  <dcterms:created xsi:type="dcterms:W3CDTF">2013-09-12T19:44:00Z</dcterms:created>
  <dcterms:modified xsi:type="dcterms:W3CDTF">2013-09-12T19:44:00Z</dcterms:modified>
</cp:coreProperties>
</file>